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A" w:rsidRPr="000B46CA" w:rsidRDefault="000B46CA" w:rsidP="000B4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CA">
        <w:rPr>
          <w:rFonts w:ascii="Times New Roman" w:hAnsi="Times New Roman" w:cs="Times New Roman"/>
          <w:sz w:val="32"/>
          <w:szCs w:val="32"/>
        </w:rPr>
        <w:t>Администрация сельского поселения Караярский сельсовет</w:t>
      </w:r>
    </w:p>
    <w:p w:rsidR="000B46CA" w:rsidRPr="000B46CA" w:rsidRDefault="000B46CA" w:rsidP="000B4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CA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0B46CA" w:rsidRPr="000B46CA" w:rsidRDefault="000B46CA" w:rsidP="000B4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CA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0B46CA" w:rsidRPr="000B46CA" w:rsidRDefault="000B46CA" w:rsidP="000B4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6CA" w:rsidRPr="000B46CA" w:rsidRDefault="000B46CA" w:rsidP="000B4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6C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5DC1" w:rsidRDefault="000B46CA" w:rsidP="000B46CA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06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104-1</w:t>
      </w:r>
    </w:p>
    <w:p w:rsidR="004F5DC1" w:rsidRDefault="004F5DC1" w:rsidP="004F5DC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F5DC1" w:rsidRP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4F5DC1">
        <w:rPr>
          <w:rStyle w:val="a5"/>
          <w:b w:val="0"/>
          <w:sz w:val="28"/>
          <w:szCs w:val="28"/>
        </w:rPr>
        <w:t xml:space="preserve">Об организации общественного контроля на территории сельского поселения  </w:t>
      </w:r>
      <w:r>
        <w:rPr>
          <w:rStyle w:val="a5"/>
          <w:b w:val="0"/>
          <w:sz w:val="28"/>
          <w:szCs w:val="28"/>
        </w:rPr>
        <w:t>Караярский</w:t>
      </w:r>
      <w:r w:rsidRPr="004F5DC1">
        <w:rPr>
          <w:rStyle w:val="a5"/>
          <w:b w:val="0"/>
          <w:sz w:val="28"/>
          <w:szCs w:val="28"/>
        </w:rPr>
        <w:t xml:space="preserve"> сельсовет </w:t>
      </w:r>
      <w:r>
        <w:rPr>
          <w:rStyle w:val="a5"/>
          <w:b w:val="0"/>
          <w:sz w:val="28"/>
          <w:szCs w:val="28"/>
        </w:rPr>
        <w:t xml:space="preserve">муниципального района Караидельский район Республики  Башкортостан </w:t>
      </w:r>
      <w:r w:rsidRPr="004F5DC1">
        <w:rPr>
          <w:rStyle w:val="a5"/>
          <w:b w:val="0"/>
          <w:sz w:val="28"/>
          <w:szCs w:val="28"/>
        </w:rPr>
        <w:t>за обеспечением пожарной безопасности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В соответствии с Федеральным Законом № 69-ФЗ от 21 декабря 1994 «О пожарной безопасности», Федеральным законом № 131-ФЗ от 06 октября </w:t>
      </w:r>
      <w:proofErr w:type="gramStart"/>
      <w:r>
        <w:rPr>
          <w:sz w:val="28"/>
          <w:szCs w:val="28"/>
        </w:rPr>
        <w:t>2003 года «Об общих принципах организации местного самоуправления в Российской Федерации», Федеральным законом от 21 июля 2014 года № 212-ФЗ (ред. от 29.12.2017) "Об основах общественного контроля в Российской Федерации" Законом  Республики Башкортостан от 30 ноября 2005 года № 243-з  «О пожарной безопасности»  (</w:t>
      </w:r>
      <w:proofErr w:type="gramEnd"/>
      <w:r>
        <w:rPr>
          <w:sz w:val="28"/>
          <w:szCs w:val="28"/>
        </w:rPr>
        <w:t>в редакции, от 31.10.2016) и в целях организации выполнения и осуществления мер пожарной безопасности на территории сельского поселения Караярский сельсовет</w:t>
      </w:r>
      <w:r w:rsidRPr="004F5DC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муниципального района Караидельский район Республики 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на территории сельского поселения Караярский сельсовет</w:t>
      </w:r>
      <w:r w:rsidRPr="004F5DC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муниципального района Караидельский район Республики  Башкортостан</w:t>
      </w:r>
      <w:r>
        <w:rPr>
          <w:sz w:val="28"/>
          <w:szCs w:val="28"/>
        </w:rPr>
        <w:t>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>
        <w:rPr>
          <w:sz w:val="28"/>
          <w:szCs w:val="28"/>
        </w:rPr>
        <w:t>4</w:t>
      </w:r>
      <w:r w:rsidRPr="009403E5">
        <w:rPr>
          <w:sz w:val="28"/>
          <w:szCs w:val="28"/>
        </w:rPr>
        <w:t xml:space="preserve">, Республика Башкортостан, Караидельский район, с. </w:t>
      </w:r>
      <w:r>
        <w:rPr>
          <w:sz w:val="28"/>
          <w:szCs w:val="28"/>
        </w:rPr>
        <w:t>Караяр</w:t>
      </w:r>
      <w:r w:rsidRPr="009403E5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</w:t>
      </w:r>
      <w:r w:rsidRPr="009403E5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9403E5">
        <w:rPr>
          <w:sz w:val="28"/>
          <w:szCs w:val="28"/>
        </w:rPr>
        <w:t>, и разместить в сети общего доступа «Интернет» на официальном сайте:</w:t>
      </w:r>
      <w:r>
        <w:rPr>
          <w:sz w:val="28"/>
          <w:szCs w:val="28"/>
        </w:rPr>
        <w:t xml:space="preserve"> </w:t>
      </w:r>
      <w:hyperlink r:id="rId5" w:history="1">
        <w:r w:rsidRPr="00113B97">
          <w:rPr>
            <w:rStyle w:val="a6"/>
            <w:sz w:val="28"/>
            <w:szCs w:val="28"/>
            <w:lang w:val="en-US"/>
          </w:rPr>
          <w:t>www</w:t>
        </w:r>
        <w:r w:rsidRPr="00113B97">
          <w:rPr>
            <w:rStyle w:val="a6"/>
            <w:sz w:val="28"/>
            <w:szCs w:val="28"/>
          </w:rPr>
          <w:t>.</w:t>
        </w:r>
        <w:proofErr w:type="spellStart"/>
        <w:r w:rsidRPr="00113B97">
          <w:rPr>
            <w:rStyle w:val="a6"/>
            <w:sz w:val="28"/>
            <w:szCs w:val="28"/>
          </w:rPr>
          <w:t>spkarayar.nethouse</w:t>
        </w:r>
        <w:proofErr w:type="spellEnd"/>
        <w:r w:rsidRPr="00113B97">
          <w:rPr>
            <w:rStyle w:val="a6"/>
            <w:sz w:val="28"/>
            <w:szCs w:val="28"/>
          </w:rPr>
          <w:t>.</w:t>
        </w:r>
        <w:proofErr w:type="spellStart"/>
        <w:r w:rsidRPr="00113B9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6CA" w:rsidRDefault="000B46CA" w:rsidP="004F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6CA" w:rsidRDefault="000B46CA" w:rsidP="004F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6CA" w:rsidRDefault="000B46CA" w:rsidP="004F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6CA" w:rsidRDefault="000B46CA" w:rsidP="004F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          В.М. </w:t>
      </w:r>
      <w:proofErr w:type="spellStart"/>
      <w:r>
        <w:rPr>
          <w:sz w:val="28"/>
          <w:szCs w:val="28"/>
        </w:rPr>
        <w:t>Пайкиев</w:t>
      </w:r>
      <w:proofErr w:type="spellEnd"/>
    </w:p>
    <w:p w:rsidR="004F5DC1" w:rsidRDefault="004F5DC1" w:rsidP="004F5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right"/>
      </w:pPr>
      <w:r w:rsidRPr="004F5DC1">
        <w:lastRenderedPageBreak/>
        <w:t xml:space="preserve">Приложение </w:t>
      </w:r>
      <w:r w:rsidRPr="004F5DC1">
        <w:br/>
        <w:t>к постановлению администрации</w:t>
      </w:r>
      <w:r w:rsidRPr="004F5DC1">
        <w:br/>
        <w:t xml:space="preserve">сельского поселения Караярский 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4F5DC1">
        <w:t>сельсовет</w:t>
      </w:r>
      <w:r w:rsidRPr="004F5DC1">
        <w:rPr>
          <w:rStyle w:val="a5"/>
          <w:b w:val="0"/>
        </w:rPr>
        <w:t xml:space="preserve"> муниципального района 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4F5DC1">
        <w:rPr>
          <w:rStyle w:val="a5"/>
          <w:b w:val="0"/>
        </w:rPr>
        <w:t xml:space="preserve">Караидельский район </w:t>
      </w:r>
    </w:p>
    <w:p w:rsidR="004F5DC1" w:rsidRPr="004F5DC1" w:rsidRDefault="004F5DC1" w:rsidP="004F5DC1">
      <w:pPr>
        <w:pStyle w:val="a3"/>
        <w:spacing w:before="0" w:beforeAutospacing="0" w:after="0" w:afterAutospacing="0"/>
        <w:ind w:firstLine="709"/>
        <w:jc w:val="right"/>
      </w:pPr>
      <w:r w:rsidRPr="004F5DC1">
        <w:rPr>
          <w:rStyle w:val="a5"/>
          <w:b w:val="0"/>
        </w:rPr>
        <w:t>Республики  Башкортостан</w:t>
      </w:r>
    </w:p>
    <w:p w:rsidR="004F5DC1" w:rsidRPr="004F5DC1" w:rsidRDefault="004F5DC1" w:rsidP="004F5DC1">
      <w:pPr>
        <w:pStyle w:val="a3"/>
        <w:spacing w:before="0" w:beforeAutospacing="0" w:after="0" w:afterAutospacing="0"/>
        <w:ind w:firstLine="709"/>
        <w:jc w:val="right"/>
      </w:pPr>
      <w:r w:rsidRPr="004F5DC1">
        <w:t xml:space="preserve">от   </w:t>
      </w:r>
      <w:r w:rsidR="00157B80">
        <w:t>06 мая</w:t>
      </w:r>
      <w:r w:rsidRPr="004F5DC1">
        <w:t xml:space="preserve"> 20</w:t>
      </w:r>
      <w:r w:rsidR="00157B80">
        <w:t>19</w:t>
      </w:r>
      <w:r w:rsidRPr="004F5DC1">
        <w:t xml:space="preserve"> г.  №</w:t>
      </w:r>
      <w:r w:rsidR="00157B80">
        <w:t>104-1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ПОЛОЖЕНИЕ</w:t>
      </w:r>
      <w:r>
        <w:rPr>
          <w:sz w:val="28"/>
          <w:szCs w:val="28"/>
        </w:rPr>
        <w:br/>
      </w:r>
      <w:r w:rsidRPr="004F5DC1">
        <w:rPr>
          <w:rStyle w:val="a5"/>
          <w:b w:val="0"/>
          <w:sz w:val="28"/>
          <w:szCs w:val="28"/>
        </w:rPr>
        <w:t xml:space="preserve">об организации общественного </w:t>
      </w:r>
      <w:proofErr w:type="gramStart"/>
      <w:r w:rsidRPr="004F5DC1">
        <w:rPr>
          <w:rStyle w:val="a5"/>
          <w:b w:val="0"/>
          <w:sz w:val="28"/>
          <w:szCs w:val="28"/>
        </w:rPr>
        <w:t>контроля за</w:t>
      </w:r>
      <w:proofErr w:type="gramEnd"/>
      <w:r w:rsidRPr="004F5DC1">
        <w:rPr>
          <w:rStyle w:val="a5"/>
          <w:b w:val="0"/>
          <w:sz w:val="28"/>
          <w:szCs w:val="28"/>
        </w:rPr>
        <w:t xml:space="preserve"> соблюдением требований пожарной безопасности на территории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Караярский сельсовет</w:t>
      </w:r>
      <w:r w:rsidRPr="004F5DC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муниципального района Караидельский район Республики  Башкортостан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</w:pP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 № 69-ФЗ "О пожарной безопасности", Федеральным законом от 6 октября 2003 года № 131-ФЗ "Об общих принципах организации местного самоуправления в Российской Федерации",  Федеральным законом от 21 июля 2014 года № 212-ФЗ (ред. от 29.12.2017) "Об основах общественного контроля в Российской Федерации",</w:t>
      </w:r>
      <w:r>
        <w:rPr>
          <w:rStyle w:val="extended-textshort"/>
        </w:rPr>
        <w:t xml:space="preserve"> </w:t>
      </w:r>
      <w:r>
        <w:rPr>
          <w:sz w:val="28"/>
          <w:szCs w:val="28"/>
        </w:rPr>
        <w:t>Законом  Республики Башкортостан от 30</w:t>
      </w:r>
      <w:proofErr w:type="gramEnd"/>
      <w:r>
        <w:rPr>
          <w:sz w:val="28"/>
          <w:szCs w:val="28"/>
        </w:rPr>
        <w:t xml:space="preserve"> ноября 2005 года  №  243-з  «О пожарной безопасности» (в редакции, от 31.10.2016) и регулирует вопросы организации работы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- значимые работы – это </w:t>
      </w:r>
      <w:proofErr w:type="gramStart"/>
      <w:r>
        <w:rPr>
          <w:sz w:val="28"/>
          <w:szCs w:val="28"/>
        </w:rPr>
        <w:t>работы, не требующие специальной профессиональной подготовки в целях решения отдельных вопросов местного значения и осуществляются</w:t>
      </w:r>
      <w:proofErr w:type="gramEnd"/>
      <w:r>
        <w:rPr>
          <w:sz w:val="28"/>
          <w:szCs w:val="28"/>
        </w:rPr>
        <w:t xml:space="preserve"> на добровольной и безвозмездной основе.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в сельском поселении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 осуществляется в порядке проведения гражданами </w:t>
      </w:r>
      <w:r w:rsidRPr="003D5130">
        <w:rPr>
          <w:sz w:val="28"/>
          <w:szCs w:val="28"/>
        </w:rPr>
        <w:t>социально значимых работ</w:t>
      </w:r>
      <w:r>
        <w:rPr>
          <w:sz w:val="28"/>
          <w:szCs w:val="28"/>
        </w:rPr>
        <w:t>, устанавливаемых администрацией сельского поселения.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130">
        <w:rPr>
          <w:sz w:val="28"/>
          <w:szCs w:val="28"/>
        </w:rPr>
        <w:t>Гражданами, осуществляющими общественный контроль за соблюдением</w:t>
      </w:r>
      <w:r>
        <w:rPr>
          <w:sz w:val="28"/>
          <w:szCs w:val="28"/>
        </w:rPr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3D5130">
        <w:rPr>
          <w:sz w:val="28"/>
          <w:szCs w:val="28"/>
        </w:rPr>
        <w:t>25</w:t>
      </w:r>
      <w:r>
        <w:rPr>
          <w:sz w:val="28"/>
          <w:szCs w:val="28"/>
        </w:rPr>
        <w:t xml:space="preserve">-летнего возраста, способные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своим</w:t>
      </w:r>
      <w:proofErr w:type="gramEnd"/>
      <w:r>
        <w:rPr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Граждане, осуществляющие общественный контроль за соблюдением требований пожарной безопасности наделяются статусом </w:t>
      </w:r>
      <w:r w:rsidRPr="003D5130">
        <w:rPr>
          <w:sz w:val="28"/>
          <w:szCs w:val="28"/>
        </w:rPr>
        <w:t>общественных инспекторов пожарной безопасности</w:t>
      </w:r>
      <w:r>
        <w:rPr>
          <w:sz w:val="28"/>
          <w:szCs w:val="28"/>
        </w:rPr>
        <w:t xml:space="preserve"> на территории сельского поселения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сельсовет, полномочия которых подтвержда</w:t>
      </w:r>
      <w:r w:rsidR="003D5130">
        <w:rPr>
          <w:sz w:val="28"/>
          <w:szCs w:val="28"/>
        </w:rPr>
        <w:t>ю</w:t>
      </w:r>
      <w:r>
        <w:rPr>
          <w:sz w:val="28"/>
          <w:szCs w:val="28"/>
        </w:rPr>
        <w:t xml:space="preserve">тся удостоверением установленного образца, заверенного руководителем администрации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 xml:space="preserve">сельсовет. </w:t>
      </w:r>
      <w:proofErr w:type="gramEnd"/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 xml:space="preserve"> сельсовет, в свободное от основной работы или учебы время на безвозмездной основе не чаще одного раза в три месяца.</w:t>
      </w:r>
      <w:proofErr w:type="gramEnd"/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работ не может составлять более четырех часов подряд.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 xml:space="preserve">сельсовет </w:t>
      </w:r>
      <w:r w:rsidRPr="003D5130">
        <w:rPr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Права и обязанности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осуществляющие общественный контроль за соблюдением требований пожарной безопасности: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гражданами  и  хозяйствующими субъектами в сельском поселении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 и на объектах собственности сельского поселения;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предложений в адрес руководителя администрации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 xml:space="preserve"> 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предложений руководителю администрации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 xml:space="preserve"> сельсовет по реализации мер пожарной безопасности в границах поселения;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доведение до населения решений администрации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>сельсовет, касающихся вопросов обеспечения пожарной безопасности.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Работы по профилактике пожаров путем проведения общественного контроля  за соблюдением требований пожарной безопасности проводятся на </w:t>
      </w:r>
      <w:r w:rsidRPr="003D5130">
        <w:rPr>
          <w:sz w:val="28"/>
          <w:szCs w:val="28"/>
        </w:rPr>
        <w:t>основании планов-заданий,</w:t>
      </w:r>
      <w:r>
        <w:rPr>
          <w:sz w:val="28"/>
          <w:szCs w:val="28"/>
        </w:rPr>
        <w:t xml:space="preserve"> выдаваемых администрацией сельского поселения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 сельсовет,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  <w:proofErr w:type="gramEnd"/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proofErr w:type="gramStart"/>
      <w:r w:rsidRPr="003D5130">
        <w:rPr>
          <w:sz w:val="28"/>
          <w:szCs w:val="28"/>
        </w:rPr>
        <w:t>Обучение лица из числа работников администрации сельского поселения  и общественных инспекторов пожарной безопасности, проводится за счет трансфертных</w:t>
      </w:r>
      <w:r>
        <w:rPr>
          <w:sz w:val="28"/>
          <w:szCs w:val="28"/>
        </w:rPr>
        <w:t xml:space="preserve">  средств бюджета сельского поселения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  на основании Постановления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  <w:proofErr w:type="gramEnd"/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</w:t>
      </w:r>
      <w:r w:rsidRPr="003D5130">
        <w:rPr>
          <w:sz w:val="28"/>
          <w:szCs w:val="28"/>
        </w:rPr>
        <w:t>общественных инспекторов пожарной безопасности, проводится ответственным</w:t>
      </w:r>
      <w:r>
        <w:rPr>
          <w:sz w:val="28"/>
          <w:szCs w:val="28"/>
        </w:rPr>
        <w:t xml:space="preserve"> за проведение муниципального </w:t>
      </w:r>
      <w:r>
        <w:rPr>
          <w:sz w:val="28"/>
          <w:szCs w:val="28"/>
        </w:rPr>
        <w:lastRenderedPageBreak/>
        <w:t xml:space="preserve">контроля за соблюдением требований пожарной безопасности на территории сельского поселения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общественным  инспектором пожарной безопасности, осуществляющим общественный контроль, и должностным лицом, ответственным за проведение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-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 xml:space="preserve"> из генеральных планов и съемок населенных пунктов;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другая документация, необходимая для проведения проверки.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Предложения об устранении нарушений требований пожарной безопасности в адрес граждан, а так же руководителей объектов, находящихся в собственности сельского поселения, и иных должностных лиц вручаются или направляются по почте в форме писем, подписываемых руководителем администрации сельского поселения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Проведение общественного 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обсуждено и одобрено на общем сходе граждан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 xml:space="preserve">сельсовет. 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Общее руководство деятельностью по осуществлению общественного 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осуществляется руководителем администрации сельского поселения </w:t>
      </w:r>
      <w:r w:rsidR="003D5130">
        <w:rPr>
          <w:sz w:val="28"/>
          <w:szCs w:val="28"/>
        </w:rPr>
        <w:t>Караярский</w:t>
      </w:r>
      <w:r>
        <w:rPr>
          <w:sz w:val="28"/>
          <w:szCs w:val="28"/>
        </w:rPr>
        <w:t xml:space="preserve"> сельсовет.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удостоверения общественного инспектора сельского поселения </w:t>
      </w:r>
      <w:r w:rsidR="003D5130">
        <w:rPr>
          <w:sz w:val="28"/>
          <w:szCs w:val="28"/>
        </w:rPr>
        <w:t xml:space="preserve">Караярский </w:t>
      </w:r>
      <w:r>
        <w:rPr>
          <w:sz w:val="28"/>
          <w:szCs w:val="28"/>
        </w:rPr>
        <w:t>сельсовет</w:t>
      </w:r>
    </w:p>
    <w:p w:rsidR="004F5DC1" w:rsidRDefault="004F5DC1" w:rsidP="004F5D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78"/>
        <w:gridCol w:w="4593"/>
      </w:tblGrid>
      <w:tr w:rsidR="004F5DC1" w:rsidTr="004F5DC1">
        <w:trPr>
          <w:trHeight w:val="3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1" w:rsidRDefault="004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РЕСПУБЛИКА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25400</wp:posOffset>
                      </wp:positionV>
                      <wp:extent cx="920750" cy="1322070"/>
                      <wp:effectExtent l="0" t="0" r="1270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1322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9.75pt;margin-top:2pt;width:72.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БАШКОРТОСТАН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</w:p>
          <w:p w:rsidR="004F5DC1" w:rsidRDefault="004F5DC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СЕЛЬСКОЕ ПОСЕЛЕНИЕ</w:t>
            </w:r>
          </w:p>
          <w:p w:rsidR="004F5DC1" w:rsidRPr="00774D2B" w:rsidRDefault="00774D2B" w:rsidP="0077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74D2B">
              <w:rPr>
                <w:rFonts w:ascii="Times New Roman" w:hAnsi="Times New Roman" w:cs="Times New Roman"/>
              </w:rPr>
              <w:t>КАРАЯРСКИЙ</w:t>
            </w:r>
          </w:p>
          <w:p w:rsidR="004F5DC1" w:rsidRDefault="0077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F5DC1">
              <w:rPr>
                <w:rFonts w:ascii="Times New Roman" w:hAnsi="Times New Roman" w:cs="Times New Roman"/>
              </w:rPr>
              <w:t>СЕЛЬСОВЕТ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5DC1" w:rsidRDefault="0077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КАРАИДЕЛЬСКИЙ РАЙОН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Действительно до</w:t>
            </w:r>
          </w:p>
          <w:p w:rsidR="004F5DC1" w:rsidRDefault="004F5DC1">
            <w:pPr>
              <w:ind w:left="28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Настоящее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подлежит возврату                                                                                           при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№…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Отчество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инспектор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пожарной безопасности 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4F5DC1" w:rsidRDefault="004F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</w:t>
            </w:r>
          </w:p>
          <w:p w:rsidR="004F5DC1" w:rsidRDefault="004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  _____________________Ф. И. О.</w:t>
            </w:r>
          </w:p>
        </w:tc>
      </w:tr>
    </w:tbl>
    <w:p w:rsidR="004F5DC1" w:rsidRDefault="004F5DC1" w:rsidP="004F5DC1"/>
    <w:p w:rsidR="004F5DC1" w:rsidRDefault="004F5DC1" w:rsidP="004F5DC1"/>
    <w:p w:rsidR="004F5DC1" w:rsidRDefault="004F5DC1" w:rsidP="004F5DC1"/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774D2B" w:rsidRDefault="00774D2B" w:rsidP="004F5DC1">
      <w:pPr>
        <w:pStyle w:val="a3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157B80" w:rsidRDefault="00157B80" w:rsidP="00157B80">
      <w:pPr>
        <w:pStyle w:val="a3"/>
        <w:spacing w:before="0" w:beforeAutospacing="0" w:after="0" w:afterAutospacing="0"/>
        <w:ind w:firstLine="709"/>
        <w:jc w:val="right"/>
      </w:pPr>
      <w:r w:rsidRPr="004F5DC1">
        <w:lastRenderedPageBreak/>
        <w:t xml:space="preserve">Приложение </w:t>
      </w:r>
      <w:r w:rsidRPr="004F5DC1">
        <w:br/>
        <w:t>к постановлению администрации</w:t>
      </w:r>
      <w:r w:rsidRPr="004F5DC1">
        <w:br/>
        <w:t xml:space="preserve">сельского поселения Караярский </w:t>
      </w:r>
    </w:p>
    <w:p w:rsidR="00157B80" w:rsidRDefault="00157B80" w:rsidP="00157B80">
      <w:pPr>
        <w:pStyle w:val="a3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4F5DC1">
        <w:t>сельсовет</w:t>
      </w:r>
      <w:r w:rsidRPr="004F5DC1">
        <w:rPr>
          <w:rStyle w:val="a5"/>
          <w:b w:val="0"/>
        </w:rPr>
        <w:t xml:space="preserve"> муниципального района </w:t>
      </w:r>
    </w:p>
    <w:p w:rsidR="00157B80" w:rsidRDefault="00157B80" w:rsidP="00157B80">
      <w:pPr>
        <w:pStyle w:val="a3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4F5DC1">
        <w:rPr>
          <w:rStyle w:val="a5"/>
          <w:b w:val="0"/>
        </w:rPr>
        <w:t xml:space="preserve">Караидельский район </w:t>
      </w:r>
    </w:p>
    <w:p w:rsidR="00157B80" w:rsidRPr="004F5DC1" w:rsidRDefault="00157B80" w:rsidP="00157B80">
      <w:pPr>
        <w:pStyle w:val="a3"/>
        <w:spacing w:before="0" w:beforeAutospacing="0" w:after="0" w:afterAutospacing="0"/>
        <w:ind w:firstLine="709"/>
        <w:jc w:val="right"/>
      </w:pPr>
      <w:r w:rsidRPr="004F5DC1">
        <w:rPr>
          <w:rStyle w:val="a5"/>
          <w:b w:val="0"/>
        </w:rPr>
        <w:t>Республики  Башкортостан</w:t>
      </w:r>
    </w:p>
    <w:p w:rsidR="00157B80" w:rsidRPr="004F5DC1" w:rsidRDefault="00157B80" w:rsidP="00157B80">
      <w:pPr>
        <w:pStyle w:val="a3"/>
        <w:spacing w:before="0" w:beforeAutospacing="0" w:after="0" w:afterAutospacing="0"/>
        <w:ind w:firstLine="709"/>
        <w:jc w:val="right"/>
      </w:pPr>
      <w:r w:rsidRPr="004F5DC1">
        <w:t xml:space="preserve">от   </w:t>
      </w:r>
      <w:r>
        <w:t>06 мая</w:t>
      </w:r>
      <w:r w:rsidRPr="004F5DC1">
        <w:t xml:space="preserve"> 20</w:t>
      </w:r>
      <w:r>
        <w:t>19</w:t>
      </w:r>
      <w:r w:rsidRPr="004F5DC1">
        <w:t xml:space="preserve"> г.  №</w:t>
      </w:r>
      <w:r>
        <w:t>104-1</w:t>
      </w:r>
    </w:p>
    <w:p w:rsidR="00157B80" w:rsidRDefault="00157B80" w:rsidP="00157B80">
      <w:pPr>
        <w:pStyle w:val="HTML"/>
        <w:jc w:val="center"/>
        <w:rPr>
          <w:rStyle w:val="actstextwidth"/>
          <w:rFonts w:ascii="Times New Roman" w:hAnsi="Times New Roman" w:cs="Times New Roman"/>
          <w:b/>
          <w:sz w:val="28"/>
          <w:szCs w:val="28"/>
        </w:rPr>
      </w:pPr>
    </w:p>
    <w:p w:rsidR="00157B80" w:rsidRDefault="00157B80" w:rsidP="00157B80">
      <w:pPr>
        <w:pStyle w:val="HTML"/>
        <w:jc w:val="center"/>
        <w:rPr>
          <w:rStyle w:val="actstextwidth"/>
          <w:rFonts w:ascii="Times New Roman" w:hAnsi="Times New Roman" w:cs="Times New Roman"/>
          <w:b/>
          <w:sz w:val="28"/>
          <w:szCs w:val="28"/>
        </w:rPr>
      </w:pPr>
    </w:p>
    <w:p w:rsidR="004F5DC1" w:rsidRDefault="004F5DC1" w:rsidP="00157B80">
      <w:pPr>
        <w:pStyle w:val="HTML"/>
        <w:jc w:val="center"/>
        <w:rPr>
          <w:rStyle w:val="actstextwidth"/>
          <w:rFonts w:ascii="Times New Roman" w:hAnsi="Times New Roman" w:cs="Times New Roman"/>
        </w:rPr>
      </w:pPr>
      <w:r>
        <w:rPr>
          <w:rStyle w:val="actstextwidth"/>
          <w:rFonts w:ascii="Times New Roman" w:hAnsi="Times New Roman" w:cs="Times New Roman"/>
          <w:b/>
          <w:sz w:val="28"/>
          <w:szCs w:val="28"/>
        </w:rPr>
        <w:t>Выдержки из Федеральных законов</w:t>
      </w:r>
    </w:p>
    <w:p w:rsidR="004F5DC1" w:rsidRDefault="004F5DC1" w:rsidP="004F5DC1">
      <w:pPr>
        <w:pStyle w:val="HTML"/>
        <w:jc w:val="both"/>
        <w:rPr>
          <w:rStyle w:val="actstextwidth"/>
          <w:b/>
          <w:sz w:val="28"/>
          <w:szCs w:val="28"/>
        </w:rPr>
      </w:pP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  <w:r>
        <w:rPr>
          <w:rStyle w:val="actstextwidth"/>
          <w:rFonts w:ascii="Times New Roman" w:hAnsi="Times New Roman" w:cs="Times New Roman"/>
          <w:b/>
          <w:sz w:val="28"/>
          <w:szCs w:val="28"/>
        </w:rPr>
        <w:t>ФЗ № 212 «Об основах общественного контроля»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b/>
          <w:sz w:val="36"/>
          <w:szCs w:val="36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Статья 4. Общественный контроль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 xml:space="preserve">     1. Под общественным контролем в настоящем  Федеральном  законе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понимается   деятельность   субъектов    общественного    контроля,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ctstextwidth"/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>
        <w:rPr>
          <w:rStyle w:val="actstextwidth"/>
          <w:rFonts w:ascii="Times New Roman" w:hAnsi="Times New Roman" w:cs="Times New Roman"/>
          <w:sz w:val="28"/>
          <w:szCs w:val="28"/>
        </w:rPr>
        <w:t xml:space="preserve">  в  целях  наблюдения   за   деятельностью   органов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государственной   власти,    органов    местного    самоуправления,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государственных  и  муниципальных  организаций,  иных   органов   и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организаций, осуществляющих в соответствии с федеральными  законами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 xml:space="preserve">отдельные  публичные  полномочия,  а  также  в  целях  </w:t>
      </w:r>
      <w:proofErr w:type="gramStart"/>
      <w:r>
        <w:rPr>
          <w:rStyle w:val="actstextwidth"/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проверки, анализа и общественной  оценки  издаваемых  ими  актов  и</w:t>
      </w: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>принимаемых решений.</w:t>
      </w:r>
    </w:p>
    <w:p w:rsidR="004F5DC1" w:rsidRDefault="004F5DC1" w:rsidP="004F5DC1">
      <w:pPr>
        <w:pStyle w:val="HTML"/>
        <w:jc w:val="both"/>
        <w:rPr>
          <w:b/>
        </w:rPr>
      </w:pPr>
      <w:r>
        <w:rPr>
          <w:rStyle w:val="actstextwidth"/>
          <w:rFonts w:ascii="Times New Roman" w:hAnsi="Times New Roman" w:cs="Times New Roman"/>
          <w:sz w:val="28"/>
          <w:szCs w:val="28"/>
        </w:rPr>
        <w:t xml:space="preserve">     2. Общественный контроль может осуществляться  как  в  формах, предусмотренных настоящим Федеральным законом, </w:t>
      </w:r>
      <w:r>
        <w:rPr>
          <w:rStyle w:val="actstextwidth"/>
          <w:rFonts w:ascii="Times New Roman" w:hAnsi="Times New Roman" w:cs="Times New Roman"/>
          <w:b/>
          <w:sz w:val="28"/>
          <w:szCs w:val="28"/>
        </w:rPr>
        <w:t>так и в иных формах,</w:t>
      </w:r>
      <w:r>
        <w:rPr>
          <w:rStyle w:val="actstextwidt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tstextwidth"/>
          <w:rFonts w:ascii="Times New Roman" w:hAnsi="Times New Roman" w:cs="Times New Roman"/>
          <w:b/>
          <w:sz w:val="28"/>
          <w:szCs w:val="28"/>
        </w:rPr>
        <w:t>предусмотренных другими федеральными законами</w:t>
      </w:r>
      <w:r>
        <w:rPr>
          <w:rStyle w:val="actstextwidth"/>
          <w:rFonts w:ascii="Times New Roman" w:hAnsi="Times New Roman" w:cs="Times New Roman"/>
          <w:sz w:val="28"/>
          <w:szCs w:val="28"/>
        </w:rPr>
        <w:t xml:space="preserve">.  При  этом  субъекты общественного контроля могут </w:t>
      </w:r>
      <w:r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наделяться иными правами и нести  иные обязанности помимо </w:t>
      </w:r>
      <w:proofErr w:type="gramStart"/>
      <w:r>
        <w:rPr>
          <w:rStyle w:val="actstextwidth"/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 настоящим Федеральным законом.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Субъекты общественного контроля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Субъектами общественного контроля являются: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Общественная палата Российской Федерации;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общественные палаты субъектов Российской Федерации;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общественные палаты (советы) муниципальных образований;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общественные советы при федеральных органах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proofErr w:type="gramEnd"/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общественные советы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(представительных)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исполнительных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государственной   власти   субъектов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 осуществления  общественного  контроля  в  случаях   и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предусмотрены   законодательством   Российской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могут создаваться: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общественные наблюдательные комиссии;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общественные инспекции;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группы общественного контроля;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4) иные организационные структуры общественного контроля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DC1" w:rsidRDefault="004F5DC1" w:rsidP="004F5D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Федеральный закон "О пожарной безопасности" от 21.12.1994  №  69-ФЗ (последняя редакция)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 Полномочия органов местного самоуправления в области пожарной безопасности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6" w:anchor="dst100106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18.10.2007 № 230-ФЗ)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dst33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органов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городских округов, внутригородских районов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первичных мер пожарной безопасности в границах сельских населенных пунктов относятся: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7" w:anchor="dst100036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№ 357-ФЗ)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инспектора);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2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2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2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5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6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7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4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8" w:anchor="dst10003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№ 357-ФЗ)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dst229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 формах (на пример в форме общ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нспекторов);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30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3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3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341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9" w:anchor="dst100038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№ 357-ФЗ)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342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0" w:anchor="dst100039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№ 357-ФЗ)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Разработка и реализация мер пожарной безопасности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5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1" w:anchor="dst100030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09.11.2009 № 247-ФЗ)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234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Изготовители (поставщики) веществ, материалов, изделий и оборудования в обязательном порядке указывают в соответствующей технической документации </w:t>
      </w:r>
      <w:hyperlink r:id="rId12" w:anchor="dst10117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показатели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49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3" w:anchor="dst101974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22.08.2004 № 122-ФЗ)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36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dst100237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населенных пунктов и территорий административных образований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разрабатываются и реализуются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органами государственной власти,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местного самоуправления.</w:t>
      </w:r>
    </w:p>
    <w:p w:rsidR="004F5DC1" w:rsidRDefault="004F5DC1" w:rsidP="004F5DC1">
      <w:pPr>
        <w:pStyle w:val="HTML"/>
        <w:jc w:val="both"/>
        <w:rPr>
          <w:rStyle w:val="actstextwidth"/>
        </w:rPr>
      </w:pPr>
    </w:p>
    <w:p w:rsidR="004F5DC1" w:rsidRDefault="004F5DC1" w:rsidP="004F5DC1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F5DC1" w:rsidRDefault="004F5DC1" w:rsidP="004F5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E8" w:rsidRDefault="00BA1FE8"/>
    <w:sectPr w:rsidR="00BA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3"/>
    <w:rsid w:val="00095C4C"/>
    <w:rsid w:val="000B46CA"/>
    <w:rsid w:val="00137C05"/>
    <w:rsid w:val="00157B80"/>
    <w:rsid w:val="00191CF3"/>
    <w:rsid w:val="00207DC3"/>
    <w:rsid w:val="003D5130"/>
    <w:rsid w:val="004F5DC1"/>
    <w:rsid w:val="00774D2B"/>
    <w:rsid w:val="00B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1"/>
  </w:style>
  <w:style w:type="paragraph" w:styleId="1">
    <w:name w:val="heading 1"/>
    <w:basedOn w:val="a"/>
    <w:link w:val="10"/>
    <w:uiPriority w:val="9"/>
    <w:qFormat/>
    <w:rsid w:val="004F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D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F5DC1"/>
  </w:style>
  <w:style w:type="character" w:customStyle="1" w:styleId="actstextwidth">
    <w:name w:val="acts_text_width"/>
    <w:basedOn w:val="a0"/>
    <w:rsid w:val="004F5DC1"/>
  </w:style>
  <w:style w:type="table" w:styleId="a4">
    <w:name w:val="Table Grid"/>
    <w:basedOn w:val="a1"/>
    <w:uiPriority w:val="59"/>
    <w:rsid w:val="004F5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F5DC1"/>
    <w:rPr>
      <w:b/>
      <w:bCs/>
    </w:rPr>
  </w:style>
  <w:style w:type="character" w:styleId="a6">
    <w:name w:val="Hyperlink"/>
    <w:basedOn w:val="a0"/>
    <w:uiPriority w:val="99"/>
    <w:semiHidden/>
    <w:unhideWhenUsed/>
    <w:rsid w:val="004F5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1"/>
  </w:style>
  <w:style w:type="paragraph" w:styleId="1">
    <w:name w:val="heading 1"/>
    <w:basedOn w:val="a"/>
    <w:link w:val="10"/>
    <w:uiPriority w:val="9"/>
    <w:qFormat/>
    <w:rsid w:val="004F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D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F5DC1"/>
  </w:style>
  <w:style w:type="character" w:customStyle="1" w:styleId="actstextwidth">
    <w:name w:val="acts_text_width"/>
    <w:basedOn w:val="a0"/>
    <w:rsid w:val="004F5DC1"/>
  </w:style>
  <w:style w:type="table" w:styleId="a4">
    <w:name w:val="Table Grid"/>
    <w:basedOn w:val="a1"/>
    <w:uiPriority w:val="59"/>
    <w:rsid w:val="004F5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F5DC1"/>
    <w:rPr>
      <w:b/>
      <w:bCs/>
    </w:rPr>
  </w:style>
  <w:style w:type="character" w:styleId="a6">
    <w:name w:val="Hyperlink"/>
    <w:basedOn w:val="a0"/>
    <w:uiPriority w:val="99"/>
    <w:semiHidden/>
    <w:unhideWhenUsed/>
    <w:rsid w:val="004F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9509/30b3f8c55f65557c253227a65b908cc075ce114a/" TargetMode="External"/><Relationship Id="rId13" Type="http://schemas.openxmlformats.org/officeDocument/2006/relationships/hyperlink" Target="http://www.consultant.ru/document/cons_doc_LAW_292656/afdc88dd1fcafbe46a58fb9f7e6c30a333c416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9509/30b3f8c55f65557c253227a65b908cc075ce114a/" TargetMode="External"/><Relationship Id="rId12" Type="http://schemas.openxmlformats.org/officeDocument/2006/relationships/hyperlink" Target="http://www.consultant.ru/document/cons_doc_LAW_292652/f1e39efaab03ececacac582f6261e6bb093a13d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347/6a73a7e61adc45fc3dd224c0e7194a1392c8b071/" TargetMode="External"/><Relationship Id="rId11" Type="http://schemas.openxmlformats.org/officeDocument/2006/relationships/hyperlink" Target="http://www.consultant.ru/document/cons_doc_LAW_217345/3d0cac60971a511280cbba229d9b6329c07731f7/" TargetMode="External"/><Relationship Id="rId5" Type="http://schemas.openxmlformats.org/officeDocument/2006/relationships/hyperlink" Target="http://www.spkarayar.nethou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9509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9509/30b3f8c55f65557c253227a65b908cc075ce114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dcterms:created xsi:type="dcterms:W3CDTF">2019-08-05T04:07:00Z</dcterms:created>
  <dcterms:modified xsi:type="dcterms:W3CDTF">2019-12-23T10:37:00Z</dcterms:modified>
</cp:coreProperties>
</file>